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Бельковского сельского поселения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Вохомского муниципального района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Костромской области</w:t>
      </w:r>
      <w:r w:rsidRPr="004A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7CDE" w:rsidRPr="004A7CDE" w:rsidRDefault="004A7CDE" w:rsidP="00AF3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BF" w:rsidRPr="004A7CDE" w:rsidRDefault="00AF36BF" w:rsidP="00AF3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D0C4F" w:rsidRPr="004A7CDE" w:rsidRDefault="00AF36BF" w:rsidP="00FD0C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9247B" w:rsidRDefault="004A7CDE" w:rsidP="004A7C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30892" w:rsidRPr="004A7CDE">
        <w:rPr>
          <w:rFonts w:ascii="Arial" w:hAnsi="Arial" w:cs="Arial"/>
          <w:sz w:val="24"/>
          <w:szCs w:val="24"/>
        </w:rPr>
        <w:t xml:space="preserve"> </w:t>
      </w:r>
      <w:r w:rsidR="00D7055D">
        <w:rPr>
          <w:rFonts w:ascii="Arial" w:hAnsi="Arial" w:cs="Arial"/>
          <w:sz w:val="24"/>
          <w:szCs w:val="24"/>
        </w:rPr>
        <w:t>01 марта</w:t>
      </w:r>
      <w:r w:rsidR="00AF36BF" w:rsidRPr="004A7CDE">
        <w:rPr>
          <w:rFonts w:ascii="Arial" w:hAnsi="Arial" w:cs="Arial"/>
          <w:sz w:val="24"/>
          <w:szCs w:val="24"/>
        </w:rPr>
        <w:t xml:space="preserve"> </w:t>
      </w:r>
      <w:r w:rsidR="0089247B" w:rsidRPr="004A7CDE">
        <w:rPr>
          <w:rFonts w:ascii="Arial" w:hAnsi="Arial" w:cs="Arial"/>
          <w:sz w:val="24"/>
          <w:szCs w:val="24"/>
        </w:rPr>
        <w:t>20</w:t>
      </w:r>
      <w:r w:rsidR="00AF36BF" w:rsidRPr="004A7CDE">
        <w:rPr>
          <w:rFonts w:ascii="Arial" w:hAnsi="Arial" w:cs="Arial"/>
          <w:sz w:val="24"/>
          <w:szCs w:val="24"/>
        </w:rPr>
        <w:t>19</w:t>
      </w:r>
      <w:r w:rsidR="004652C3">
        <w:rPr>
          <w:rFonts w:ascii="Arial" w:hAnsi="Arial" w:cs="Arial"/>
          <w:sz w:val="24"/>
          <w:szCs w:val="24"/>
        </w:rPr>
        <w:t xml:space="preserve"> года </w:t>
      </w:r>
      <w:r w:rsidR="00030892" w:rsidRPr="004A7CDE">
        <w:rPr>
          <w:rFonts w:ascii="Arial" w:hAnsi="Arial" w:cs="Arial"/>
          <w:sz w:val="24"/>
          <w:szCs w:val="24"/>
        </w:rPr>
        <w:t xml:space="preserve">№ </w:t>
      </w:r>
      <w:r w:rsidR="004652C3">
        <w:rPr>
          <w:rFonts w:ascii="Arial" w:hAnsi="Arial" w:cs="Arial"/>
          <w:sz w:val="24"/>
          <w:szCs w:val="24"/>
        </w:rPr>
        <w:t>13</w:t>
      </w:r>
    </w:p>
    <w:p w:rsidR="004A7CDE" w:rsidRDefault="004A7CDE" w:rsidP="004A7C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pStyle w:val="headertext"/>
        <w:rPr>
          <w:rFonts w:ascii="Arial" w:hAnsi="Arial" w:cs="Arial"/>
        </w:rPr>
      </w:pPr>
      <w:r>
        <w:rPr>
          <w:rFonts w:ascii="Arial" w:hAnsi="Arial" w:cs="Arial"/>
        </w:rPr>
        <w:t>Об утверждении Положения о порядке оформления права</w:t>
      </w:r>
      <w:r>
        <w:rPr>
          <w:rFonts w:ascii="Arial" w:hAnsi="Arial" w:cs="Arial"/>
        </w:rPr>
        <w:br/>
        <w:t xml:space="preserve">муниципальной собственности на выморочное имущество </w:t>
      </w:r>
    </w:p>
    <w:p w:rsidR="004652C3" w:rsidRDefault="004652C3" w:rsidP="0046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652C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3 Гражданского кодекса Российской Федерации</w:t>
        </w:r>
      </w:hyperlink>
      <w:r w:rsidRPr="004652C3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4652C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21.07.1997 № 122-ФЗ "О государственной регистрации прав на недвижимое имущество и сделок ним"</w:t>
        </w:r>
      </w:hyperlink>
      <w:r w:rsidRPr="004652C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652C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sz w:val="24"/>
          <w:szCs w:val="24"/>
        </w:rPr>
        <w:t xml:space="preserve"> и Уставом муниципального образования Бельковское сельское поселение Вохомского муниципального района Костромской области, администрация Бельковского сельского поселения ПОСТАНОВЛЯЕТ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4652C3" w:rsidRDefault="004652C3" w:rsidP="00465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 порядке оформления права муниципальной собственности на выморочное  имущество. </w:t>
      </w:r>
      <w:r>
        <w:rPr>
          <w:rFonts w:ascii="Arial" w:hAnsi="Arial" w:cs="Arial"/>
          <w:sz w:val="24"/>
          <w:szCs w:val="24"/>
        </w:rPr>
        <w:br/>
      </w:r>
    </w:p>
    <w:p w:rsidR="004652C3" w:rsidRDefault="004652C3" w:rsidP="00465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652C3" w:rsidRDefault="004652C3" w:rsidP="0046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Бельковского сельского поселения </w:t>
      </w:r>
    </w:p>
    <w:p w:rsidR="004652C3" w:rsidRDefault="004652C3" w:rsidP="0046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Вохомского муниципального района:                                       Н.В.Клюшов</w:t>
      </w:r>
    </w:p>
    <w:p w:rsidR="004652C3" w:rsidRDefault="004652C3" w:rsidP="0046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</w:p>
    <w:p w:rsidR="004652C3" w:rsidRDefault="004652C3" w:rsidP="004652C3">
      <w:pPr>
        <w:pStyle w:val="formattext"/>
        <w:jc w:val="right"/>
        <w:rPr>
          <w:rFonts w:ascii="Arial" w:hAnsi="Arial" w:cs="Arial"/>
        </w:rPr>
      </w:pPr>
    </w:p>
    <w:p w:rsidR="004652C3" w:rsidRDefault="004652C3" w:rsidP="004652C3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652C3" w:rsidRDefault="004652C3" w:rsidP="004652C3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>
        <w:rPr>
          <w:rFonts w:ascii="Arial" w:hAnsi="Arial" w:cs="Arial"/>
          <w:sz w:val="24"/>
          <w:szCs w:val="24"/>
        </w:rPr>
        <w:br/>
        <w:t>постановлением администрации</w:t>
      </w:r>
      <w:r>
        <w:rPr>
          <w:rFonts w:ascii="Arial" w:hAnsi="Arial" w:cs="Arial"/>
          <w:sz w:val="24"/>
          <w:szCs w:val="24"/>
        </w:rPr>
        <w:br/>
        <w:t>Бельковского сельского поселения</w:t>
      </w:r>
      <w:r>
        <w:rPr>
          <w:rFonts w:ascii="Arial" w:hAnsi="Arial" w:cs="Arial"/>
          <w:sz w:val="24"/>
          <w:szCs w:val="24"/>
        </w:rPr>
        <w:br/>
        <w:t xml:space="preserve">от 01.03.2019 № 13 </w:t>
      </w:r>
    </w:p>
    <w:p w:rsidR="004652C3" w:rsidRDefault="004652C3" w:rsidP="004652C3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52C3" w:rsidRDefault="004652C3" w:rsidP="004652C3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</w:p>
    <w:p w:rsidR="004652C3" w:rsidRDefault="004652C3" w:rsidP="004652C3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оформления права муниципальной собственности на выморочное имущество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Основные положения 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муниципального образования Бельковское сельское поселение Вохомского муниципального района Костромской области, на основании </w:t>
      </w:r>
      <w:hyperlink r:id="rId7" w:history="1">
        <w:r w:rsidRPr="001A0E5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 1151 Гражданского кодекса Российской Федерации</w:t>
        </w:r>
      </w:hyperlink>
      <w:r w:rsidRPr="001A0E5C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A0E5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06.10.2003 № 131-ФЗ "Об</w:t>
        </w:r>
        <w:proofErr w:type="gramEnd"/>
        <w:r w:rsidRPr="001A0E5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общих </w:t>
        </w:r>
        <w:proofErr w:type="gramStart"/>
        <w:r w:rsidRPr="001A0E5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принципах</w:t>
        </w:r>
        <w:proofErr w:type="gramEnd"/>
        <w:r w:rsidRPr="001A0E5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организации местного самоуправления в Российской Федерации"</w:t>
        </w:r>
      </w:hyperlink>
      <w:r>
        <w:rPr>
          <w:rFonts w:ascii="Arial" w:hAnsi="Arial" w:cs="Arial"/>
          <w:sz w:val="24"/>
          <w:szCs w:val="24"/>
        </w:rPr>
        <w:t xml:space="preserve"> и в соответствии с Уставом муниципального образования Бельковское сельское поселение Вохомского муниципального района Костромской области.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Положение распространяется на находящиеся в пределах муниципального образования Бельковское сельское поселение Вохомского муниципального района Костромской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Бельковское сельское поселение Вохомского муниципального района Костромской области (далее - выморочное имущество).</w:t>
      </w:r>
      <w:proofErr w:type="gramEnd"/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>К выморочному имуществу, переходящему по праву наследования в собственность муниципального образования  Бельковское сельское поселение Вохомского муниципального района Костромской области Бельковского сельского поселения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 Бельковское сельское поселение Вохомского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района Костромской области или передано в собственность муниципального образования Бельковское сельское поселение Вохомского муниципального района Костромской области по решению или приговору суда.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наследовании выморочного имущества отказ от наследства не допускается (</w:t>
      </w:r>
      <w:hyperlink r:id="rId9" w:history="1">
        <w:r>
          <w:rPr>
            <w:rStyle w:val="a4"/>
            <w:rFonts w:ascii="Arial" w:hAnsi="Arial" w:cs="Arial"/>
            <w:sz w:val="24"/>
            <w:szCs w:val="24"/>
          </w:rPr>
          <w:t>статья 1157 ГК РФ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Порядок оформления документов на выморочное имущество, переходящее в порядке наследования в собственность муниципального образования Бельковское сельское поселение Вохомского муниципального района Костромской области 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Администрация Бельковского сельского поселения Вохомского муниципального района Костромской области (далее - Администрация)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муниципального образования Бельковское сельское поселение Вохомского муниципального района Костромской области, 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отсутствии</w:t>
      </w:r>
      <w:proofErr w:type="gramEnd"/>
      <w:r>
        <w:rPr>
          <w:rFonts w:ascii="Arial" w:hAnsi="Arial" w:cs="Arial"/>
          <w:sz w:val="24"/>
          <w:szCs w:val="24"/>
        </w:rPr>
        <w:t xml:space="preserve"> у умершего гражданина </w:t>
      </w:r>
      <w:r>
        <w:rPr>
          <w:rFonts w:ascii="Arial" w:hAnsi="Arial" w:cs="Arial"/>
          <w:sz w:val="24"/>
          <w:szCs w:val="24"/>
        </w:rPr>
        <w:lastRenderedPageBreak/>
        <w:t>наследников в течение 30 рабочих дней направляет запросы в соответствующие органы и организации о выдаче следующих документов: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свидетельства (справки) о смерти, выданного учреждениями ЗАГС;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правоустанавливающих и (или) </w:t>
      </w:r>
      <w:proofErr w:type="spellStart"/>
      <w:r>
        <w:rPr>
          <w:rFonts w:ascii="Arial" w:hAnsi="Arial" w:cs="Arial"/>
          <w:sz w:val="24"/>
          <w:szCs w:val="24"/>
        </w:rPr>
        <w:t>правоподтверждающих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ФГУП "</w:t>
      </w:r>
      <w:proofErr w:type="spellStart"/>
      <w:r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>
        <w:rPr>
          <w:rFonts w:ascii="Arial" w:hAnsi="Arial" w:cs="Arial"/>
          <w:sz w:val="24"/>
          <w:szCs w:val="24"/>
        </w:rPr>
        <w:t>" - Федеральное БТИ";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После поступления в Администрацию указанных в подразделе 2.1 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</w:t>
      </w:r>
      <w:proofErr w:type="gramEnd"/>
      <w:r>
        <w:rPr>
          <w:rFonts w:ascii="Arial" w:hAnsi="Arial" w:cs="Arial"/>
          <w:sz w:val="24"/>
          <w:szCs w:val="24"/>
        </w:rPr>
        <w:t xml:space="preserve"> смерти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отказа в выдаче свидетельства о праве на наследство Администрация обращается с иском в суд о признании права муниципальной собственности муниципального образования Бельковское сельское поселение Вохомского муниципального района Костромской области на выморочное имущество.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2:3. Администрация в течение 30 рабочих дней после поступления информации об отказе в предоставлении документов, указанных в подразделе 2.1, по причине их отсутствия обращается с исковым заявлением в суд о признании на выморочное имущество права собственности муниципального образования Бельковское сельское поселение Вохомского муниципального района Костромской области.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Администрация в течение 10 (десяти)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получения</w:t>
      </w:r>
      <w:proofErr w:type="gramEnd"/>
      <w:r>
        <w:rPr>
          <w:rFonts w:ascii="Arial" w:hAnsi="Arial" w:cs="Arial"/>
          <w:sz w:val="24"/>
          <w:szCs w:val="24"/>
        </w:rPr>
        <w:t xml:space="preserve"> свидетельства о праве муниципального образования Бельковское сельское поселение Вохомского муниципального района Костромской области на наследство или вступления в законную силу решения суда о признании права собственности муниципального образования Бельковское сельское поселение Вохомского муниципального района Костромской области на выморочное имущество: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готовит проект постановления администрации Бельковского сельского поселения Вохомского муниципального района Костромской области о приеме в муниципальную собственность муниципального образования  Бельковское сельское поселение Вохомского муниципального района Костромской области выморочного имущества;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Бельковское сельское поселение Вохомского муниципального района Костромской области на выморочное имущество.</w:t>
      </w:r>
      <w:r>
        <w:rPr>
          <w:rFonts w:ascii="Arial" w:hAnsi="Arial" w:cs="Arial"/>
          <w:sz w:val="24"/>
          <w:szCs w:val="24"/>
        </w:rPr>
        <w:br/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Учет объектов выморочного имущества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</w:t>
      </w:r>
      <w:r>
        <w:rPr>
          <w:rFonts w:ascii="Arial" w:hAnsi="Arial" w:cs="Arial"/>
          <w:sz w:val="24"/>
          <w:szCs w:val="24"/>
        </w:rPr>
        <w:lastRenderedPageBreak/>
        <w:t xml:space="preserve">выморочными, право </w:t>
      </w:r>
      <w:proofErr w:type="gramStart"/>
      <w:r>
        <w:rPr>
          <w:rFonts w:ascii="Arial" w:hAnsi="Arial" w:cs="Arial"/>
          <w:sz w:val="24"/>
          <w:szCs w:val="24"/>
        </w:rPr>
        <w:t>собственности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которые зарегистрировано за муниципальным образованием Бельковское сельское поселение Вохомского муниципального района Костромской области, вносятся в состав казны муниципального образования Бельковское сельское поселение Вохомского муниципального района Костромской области.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Свидетельство о государственной регистрации права собственности муниципального образования Бельковское сельское поселение Вохомского муниципального района Костромской области хранится в Администрации. Администрация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</w:t>
      </w:r>
    </w:p>
    <w:p w:rsidR="004652C3" w:rsidRDefault="004652C3" w:rsidP="004652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4652C3" w:rsidRPr="004A7CDE" w:rsidRDefault="004652C3" w:rsidP="004A7CD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652C3" w:rsidRPr="004A7CDE" w:rsidSect="004A7C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C4F"/>
    <w:rsid w:val="00030892"/>
    <w:rsid w:val="001920B1"/>
    <w:rsid w:val="001A0E5C"/>
    <w:rsid w:val="002037E2"/>
    <w:rsid w:val="00220453"/>
    <w:rsid w:val="0023140D"/>
    <w:rsid w:val="003064F3"/>
    <w:rsid w:val="00307B60"/>
    <w:rsid w:val="00411458"/>
    <w:rsid w:val="004652C3"/>
    <w:rsid w:val="004A7CDE"/>
    <w:rsid w:val="00510BF8"/>
    <w:rsid w:val="005C537B"/>
    <w:rsid w:val="006D7796"/>
    <w:rsid w:val="007A760C"/>
    <w:rsid w:val="0089247B"/>
    <w:rsid w:val="00A5618C"/>
    <w:rsid w:val="00A80E30"/>
    <w:rsid w:val="00AF36BF"/>
    <w:rsid w:val="00B20DC0"/>
    <w:rsid w:val="00C117DA"/>
    <w:rsid w:val="00CA2493"/>
    <w:rsid w:val="00D1481A"/>
    <w:rsid w:val="00D7055D"/>
    <w:rsid w:val="00D84FAD"/>
    <w:rsid w:val="00ED10B4"/>
    <w:rsid w:val="00F51A41"/>
    <w:rsid w:val="00F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6"/>
  </w:style>
  <w:style w:type="paragraph" w:styleId="1">
    <w:name w:val="heading 1"/>
    <w:basedOn w:val="a"/>
    <w:link w:val="10"/>
    <w:uiPriority w:val="9"/>
    <w:qFormat/>
    <w:rsid w:val="00FD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C4F"/>
    <w:rPr>
      <w:color w:val="0000FF"/>
      <w:u w:val="single"/>
    </w:rPr>
  </w:style>
  <w:style w:type="character" w:styleId="a5">
    <w:name w:val="Strong"/>
    <w:basedOn w:val="a0"/>
    <w:uiPriority w:val="22"/>
    <w:qFormat/>
    <w:rsid w:val="00FD0C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7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9247B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Знак1 Знак Знак Знак"/>
    <w:basedOn w:val="a"/>
    <w:rsid w:val="0089247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4A7CDE"/>
    <w:pPr>
      <w:spacing w:after="0" w:line="240" w:lineRule="auto"/>
    </w:pPr>
  </w:style>
  <w:style w:type="paragraph" w:customStyle="1" w:styleId="headertext">
    <w:name w:val="headertext"/>
    <w:basedOn w:val="a"/>
    <w:rsid w:val="004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99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462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1799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 </cp:lastModifiedBy>
  <cp:revision>6</cp:revision>
  <cp:lastPrinted>2019-03-01T06:15:00Z</cp:lastPrinted>
  <dcterms:created xsi:type="dcterms:W3CDTF">2019-03-01T06:07:00Z</dcterms:created>
  <dcterms:modified xsi:type="dcterms:W3CDTF">2019-03-01T06:15:00Z</dcterms:modified>
</cp:coreProperties>
</file>