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31" w:rsidRPr="00882E31" w:rsidRDefault="00882E31" w:rsidP="00882E31">
      <w:pPr>
        <w:keepNext/>
        <w:keepLines/>
        <w:tabs>
          <w:tab w:val="center" w:pos="4677"/>
          <w:tab w:val="left" w:pos="5580"/>
          <w:tab w:val="left" w:pos="11624"/>
        </w:tabs>
        <w:spacing w:line="100" w:lineRule="atLeast"/>
        <w:ind w:right="222"/>
        <w:jc w:val="both"/>
        <w:rPr>
          <w:rFonts w:ascii="Times New Roman" w:eastAsia="Arial Unicode MS" w:hAnsi="Times New Roman" w:cs="Times New Roman"/>
          <w:color w:val="000000"/>
        </w:rPr>
      </w:pPr>
      <w:r w:rsidRPr="00882E31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Приложение </w:t>
      </w:r>
    </w:p>
    <w:p w:rsidR="00882E31" w:rsidRPr="00882E31" w:rsidRDefault="00882E31" w:rsidP="00882E31">
      <w:pPr>
        <w:keepNext/>
        <w:keepLines/>
        <w:tabs>
          <w:tab w:val="center" w:pos="4677"/>
          <w:tab w:val="left" w:pos="5580"/>
          <w:tab w:val="left" w:pos="11624"/>
        </w:tabs>
        <w:spacing w:line="100" w:lineRule="atLeast"/>
        <w:ind w:left="5580" w:right="222"/>
        <w:jc w:val="both"/>
        <w:rPr>
          <w:rFonts w:ascii="Times New Roman" w:eastAsia="Arial Unicode MS" w:hAnsi="Times New Roman" w:cs="Times New Roman"/>
          <w:b/>
          <w:color w:val="000000"/>
        </w:rPr>
      </w:pPr>
      <w:r w:rsidRPr="00882E31">
        <w:rPr>
          <w:rFonts w:ascii="Times New Roman" w:eastAsia="Arial Unicode MS" w:hAnsi="Times New Roman" w:cs="Times New Roman"/>
          <w:color w:val="000000"/>
        </w:rPr>
        <w:t xml:space="preserve">к постановлению </w:t>
      </w:r>
      <w:r w:rsidRPr="00882E31">
        <w:rPr>
          <w:rFonts w:ascii="Times New Roman" w:hAnsi="Times New Roman" w:cs="Times New Roman"/>
        </w:rPr>
        <w:t xml:space="preserve">администрации Бельковского сельского поселения  </w:t>
      </w:r>
      <w:r w:rsidRPr="00882E31">
        <w:rPr>
          <w:rFonts w:ascii="Times New Roman" w:eastAsia="Arial Unicode MS" w:hAnsi="Times New Roman" w:cs="Times New Roman"/>
          <w:color w:val="000000"/>
        </w:rPr>
        <w:t xml:space="preserve">№ 34  от 18 декабря   </w:t>
      </w:r>
      <w:smartTag w:uri="urn:schemas-microsoft-com:office:smarttags" w:element="metricconverter">
        <w:smartTagPr>
          <w:attr w:name="ProductID" w:val="2020 г"/>
        </w:smartTagPr>
        <w:r w:rsidRPr="00882E31">
          <w:rPr>
            <w:rFonts w:ascii="Times New Roman" w:eastAsia="Arial Unicode MS" w:hAnsi="Times New Roman" w:cs="Times New Roman"/>
            <w:color w:val="000000"/>
          </w:rPr>
          <w:t>2020 г</w:t>
        </w:r>
      </w:smartTag>
      <w:r w:rsidRPr="00882E31">
        <w:rPr>
          <w:rFonts w:ascii="Times New Roman" w:eastAsia="Arial Unicode MS" w:hAnsi="Times New Roman" w:cs="Times New Roman"/>
          <w:color w:val="000000"/>
        </w:rPr>
        <w:t>.</w:t>
      </w:r>
    </w:p>
    <w:p w:rsidR="00882E31" w:rsidRPr="00882E31" w:rsidRDefault="00882E31" w:rsidP="00882E31">
      <w:pPr>
        <w:keepNext/>
        <w:keepLines/>
        <w:spacing w:line="100" w:lineRule="atLeast"/>
        <w:ind w:left="11624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882E31" w:rsidRPr="00882E31" w:rsidRDefault="00882E31" w:rsidP="00882E31">
      <w:pPr>
        <w:keepNext/>
        <w:keepLine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882E31">
        <w:rPr>
          <w:rFonts w:ascii="Times New Roman" w:eastAsia="Arial Unicode MS" w:hAnsi="Times New Roman" w:cs="Times New Roman"/>
          <w:b/>
          <w:color w:val="000000"/>
        </w:rPr>
        <w:t>ПРОГРАММА</w:t>
      </w:r>
    </w:p>
    <w:p w:rsidR="00882E31" w:rsidRPr="00882E31" w:rsidRDefault="00882E31" w:rsidP="00882E31">
      <w:pPr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</w:rPr>
      </w:pPr>
      <w:r w:rsidRPr="00882E31">
        <w:rPr>
          <w:rFonts w:ascii="Times New Roman" w:eastAsia="Arial Unicode MS" w:hAnsi="Times New Roman" w:cs="Times New Roman"/>
          <w:b/>
          <w:color w:val="000000"/>
        </w:rPr>
        <w:t xml:space="preserve">профилактики нарушений требований </w:t>
      </w:r>
      <w:r w:rsidRPr="00882E31">
        <w:rPr>
          <w:rFonts w:ascii="Times New Roman" w:hAnsi="Times New Roman" w:cs="Times New Roman"/>
          <w:b/>
          <w:bCs/>
        </w:rPr>
        <w:t xml:space="preserve">в сфере благоустройства </w:t>
      </w:r>
    </w:p>
    <w:p w:rsidR="00882E31" w:rsidRPr="00882E31" w:rsidRDefault="00882E31" w:rsidP="00882E31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882E31">
        <w:rPr>
          <w:rFonts w:ascii="Times New Roman" w:eastAsia="Arial Unicode MS" w:hAnsi="Times New Roman" w:cs="Times New Roman"/>
          <w:b/>
          <w:color w:val="000000"/>
        </w:rPr>
        <w:t xml:space="preserve">на территории </w:t>
      </w:r>
      <w:r w:rsidRPr="00882E31">
        <w:rPr>
          <w:rFonts w:ascii="Times New Roman" w:hAnsi="Times New Roman" w:cs="Times New Roman"/>
          <w:b/>
        </w:rPr>
        <w:t>Бельковского сельского поселения Вохомского муниципального района Костромской области</w:t>
      </w:r>
    </w:p>
    <w:tbl>
      <w:tblPr>
        <w:tblW w:w="10008" w:type="dxa"/>
        <w:jc w:val="center"/>
        <w:tblLook w:val="01E0"/>
      </w:tblPr>
      <w:tblGrid>
        <w:gridCol w:w="3925"/>
        <w:gridCol w:w="2144"/>
        <w:gridCol w:w="3939"/>
      </w:tblGrid>
      <w:tr w:rsidR="00882E31" w:rsidRPr="00882E31" w:rsidTr="00034454">
        <w:trPr>
          <w:trHeight w:val="1162"/>
          <w:jc w:val="center"/>
        </w:trPr>
        <w:tc>
          <w:tcPr>
            <w:tcW w:w="3925" w:type="dxa"/>
            <w:vAlign w:val="center"/>
          </w:tcPr>
          <w:p w:rsidR="00882E31" w:rsidRPr="00882E31" w:rsidRDefault="00882E31" w:rsidP="00034454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  <w:b/>
              </w:rPr>
              <w:t>Наименование ответственного органа местного самоуправления</w:t>
            </w:r>
          </w:p>
        </w:tc>
        <w:tc>
          <w:tcPr>
            <w:tcW w:w="6083" w:type="dxa"/>
            <w:gridSpan w:val="2"/>
            <w:vAlign w:val="center"/>
          </w:tcPr>
          <w:p w:rsidR="00882E31" w:rsidRPr="00882E31" w:rsidRDefault="00882E31" w:rsidP="00034454">
            <w:pPr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</w:rPr>
              <w:t xml:space="preserve">     Администрация Бельковского сельского поселения </w:t>
            </w:r>
            <w:r w:rsidRPr="00882E31">
              <w:rPr>
                <w:rFonts w:ascii="Times New Roman" w:hAnsi="Times New Roman" w:cs="Times New Roman"/>
              </w:rPr>
              <w:t>Вохомского</w:t>
            </w:r>
            <w:r w:rsidRPr="00882E31">
              <w:rPr>
                <w:rFonts w:ascii="Times New Roman" w:eastAsia="Arial Unicode MS" w:hAnsi="Times New Roman" w:cs="Times New Roman"/>
              </w:rPr>
              <w:t xml:space="preserve"> муниципального района Костромской области                                                                                                           </w:t>
            </w:r>
          </w:p>
        </w:tc>
      </w:tr>
      <w:tr w:rsidR="00882E31" w:rsidRPr="00882E31" w:rsidTr="00034454">
        <w:trPr>
          <w:cantSplit/>
          <w:trHeight w:val="870"/>
          <w:jc w:val="center"/>
        </w:trPr>
        <w:tc>
          <w:tcPr>
            <w:tcW w:w="3925" w:type="dxa"/>
            <w:vAlign w:val="center"/>
          </w:tcPr>
          <w:p w:rsidR="00882E31" w:rsidRPr="00882E31" w:rsidRDefault="00882E31" w:rsidP="00034454">
            <w:pPr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  <w:b/>
              </w:rPr>
              <w:t>Срок начала и окончания программы</w:t>
            </w:r>
          </w:p>
        </w:tc>
        <w:tc>
          <w:tcPr>
            <w:tcW w:w="6083" w:type="dxa"/>
            <w:gridSpan w:val="2"/>
            <w:vAlign w:val="center"/>
          </w:tcPr>
          <w:p w:rsidR="00882E31" w:rsidRPr="00882E31" w:rsidRDefault="00882E31" w:rsidP="00034454">
            <w:pPr>
              <w:keepNext/>
              <w:ind w:firstLine="352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Начало 01 января 2021г</w:t>
            </w:r>
          </w:p>
          <w:p w:rsidR="00882E31" w:rsidRPr="00882E31" w:rsidRDefault="00882E31" w:rsidP="00034454">
            <w:pPr>
              <w:keepNext/>
              <w:ind w:firstLine="352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Окончание 31 декабря 2021г.</w:t>
            </w:r>
          </w:p>
        </w:tc>
      </w:tr>
      <w:tr w:rsidR="00882E31" w:rsidRPr="00882E31" w:rsidTr="00034454">
        <w:trPr>
          <w:cantSplit/>
          <w:trHeight w:val="990"/>
          <w:jc w:val="center"/>
        </w:trPr>
        <w:tc>
          <w:tcPr>
            <w:tcW w:w="3925" w:type="dxa"/>
            <w:vMerge w:val="restart"/>
            <w:vAlign w:val="center"/>
          </w:tcPr>
          <w:p w:rsidR="00882E31" w:rsidRPr="00882E31" w:rsidRDefault="00882E31" w:rsidP="00034454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82E31">
              <w:rPr>
                <w:rFonts w:ascii="Times New Roman" w:eastAsia="Arial Unicode MS" w:hAnsi="Times New Roman" w:cs="Times New Roman"/>
                <w:b/>
              </w:rPr>
              <w:t>Целевые показатели программы и их значения по годам</w:t>
            </w:r>
          </w:p>
        </w:tc>
        <w:tc>
          <w:tcPr>
            <w:tcW w:w="2144" w:type="dxa"/>
            <w:vAlign w:val="center"/>
          </w:tcPr>
          <w:p w:rsidR="00882E31" w:rsidRPr="00882E31" w:rsidRDefault="00882E31" w:rsidP="00034454">
            <w:pPr>
              <w:keepNext/>
              <w:ind w:firstLine="352"/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</w:rPr>
              <w:t>Показатель</w:t>
            </w:r>
          </w:p>
        </w:tc>
        <w:tc>
          <w:tcPr>
            <w:tcW w:w="3939" w:type="dxa"/>
            <w:vAlign w:val="center"/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</w:rPr>
              <w:t xml:space="preserve">2021 </w:t>
            </w:r>
          </w:p>
        </w:tc>
      </w:tr>
      <w:tr w:rsidR="00882E31" w:rsidRPr="00882E31" w:rsidTr="00034454">
        <w:trPr>
          <w:cantSplit/>
          <w:trHeight w:val="217"/>
          <w:jc w:val="center"/>
        </w:trPr>
        <w:tc>
          <w:tcPr>
            <w:tcW w:w="0" w:type="auto"/>
            <w:vMerge/>
            <w:vAlign w:val="center"/>
          </w:tcPr>
          <w:p w:rsidR="00882E31" w:rsidRPr="00882E31" w:rsidRDefault="00882E31" w:rsidP="00034454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44" w:type="dxa"/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Увеличение количества профилактических мероприятий в контрольной деятельности администрации Бельковского сельского поселения, не менее (в ед.)</w:t>
            </w:r>
          </w:p>
        </w:tc>
        <w:tc>
          <w:tcPr>
            <w:tcW w:w="3939" w:type="dxa"/>
            <w:vAlign w:val="center"/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4</w:t>
            </w:r>
          </w:p>
        </w:tc>
      </w:tr>
      <w:tr w:rsidR="00882E31" w:rsidRPr="00882E31" w:rsidTr="00034454">
        <w:trPr>
          <w:cantSplit/>
          <w:trHeight w:val="217"/>
          <w:jc w:val="center"/>
        </w:trPr>
        <w:tc>
          <w:tcPr>
            <w:tcW w:w="0" w:type="auto"/>
            <w:vMerge/>
            <w:vAlign w:val="center"/>
          </w:tcPr>
          <w:p w:rsidR="00882E31" w:rsidRPr="00882E31" w:rsidRDefault="00882E31" w:rsidP="00034454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44" w:type="dxa"/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3939" w:type="dxa"/>
            <w:vAlign w:val="center"/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40</w:t>
            </w:r>
          </w:p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10008" w:type="dxa"/>
            <w:gridSpan w:val="3"/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>Раздел 3.  Перечень профилактических мероприятий, осуществляемых для достижения целей и выполнения задач Программы</w:t>
            </w:r>
          </w:p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</w:tr>
      <w:tr w:rsidR="00882E31" w:rsidRPr="00882E31" w:rsidTr="00034454">
        <w:trPr>
          <w:trHeight w:val="5613"/>
          <w:jc w:val="center"/>
        </w:trPr>
        <w:tc>
          <w:tcPr>
            <w:tcW w:w="3925" w:type="dxa"/>
            <w:vAlign w:val="center"/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lastRenderedPageBreak/>
              <w:t>3.1. Виды и формы профилактических мероприятий: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882E31" w:rsidRPr="00882E31" w:rsidRDefault="00882E31" w:rsidP="0003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gridSpan w:val="2"/>
            <w:vAlign w:val="center"/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 xml:space="preserve">Для решения задачи по </w:t>
            </w:r>
            <w:r w:rsidRPr="00882E31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профилактике нарушений требований в сфере благоустройства </w:t>
            </w:r>
            <w:r w:rsidRPr="00882E31">
              <w:rPr>
                <w:rFonts w:ascii="Times New Roman" w:hAnsi="Times New Roman" w:cs="Times New Roman"/>
                <w:b/>
              </w:rPr>
              <w:t>на территории Бельковского сельского поселения необходимо осуществлять такие виды профилактических мероприятий, как:</w:t>
            </w:r>
          </w:p>
          <w:p w:rsidR="00882E31" w:rsidRPr="00882E31" w:rsidRDefault="00882E31" w:rsidP="00882E31">
            <w:pPr>
              <w:numPr>
                <w:ilvl w:val="0"/>
                <w:numId w:val="1"/>
              </w:numPr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82E31">
              <w:rPr>
                <w:rFonts w:ascii="Times New Roman" w:hAnsi="Times New Roman" w:cs="Times New Roman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      </w:r>
          </w:p>
          <w:p w:rsidR="00882E31" w:rsidRPr="00882E31" w:rsidRDefault="00882E31" w:rsidP="00882E31">
            <w:pPr>
              <w:numPr>
                <w:ilvl w:val="0"/>
                <w:numId w:val="1"/>
              </w:numPr>
              <w:tabs>
                <w:tab w:val="left" w:pos="-5808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color w:val="000000"/>
                <w:lang w:bidi="ru-RU"/>
              </w:rPr>
              <w:t>рассмотрение жалоб;</w:t>
            </w:r>
          </w:p>
          <w:p w:rsidR="00882E31" w:rsidRPr="00882E31" w:rsidRDefault="00882E31" w:rsidP="00882E31">
            <w:pPr>
              <w:numPr>
                <w:ilvl w:val="0"/>
                <w:numId w:val="1"/>
              </w:numPr>
              <w:tabs>
                <w:tab w:val="left" w:pos="-5808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опубликование обзоров типовых нарушений требований в сфере благоустройства в сети Интернет;</w:t>
            </w:r>
          </w:p>
          <w:p w:rsidR="00882E31" w:rsidRPr="00882E31" w:rsidRDefault="00882E31" w:rsidP="00882E31">
            <w:pPr>
              <w:numPr>
                <w:ilvl w:val="0"/>
                <w:numId w:val="1"/>
              </w:numPr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      </w:r>
          </w:p>
          <w:p w:rsidR="00882E31" w:rsidRPr="00882E31" w:rsidRDefault="00882E31" w:rsidP="00882E31">
            <w:pPr>
              <w:numPr>
                <w:ilvl w:val="0"/>
                <w:numId w:val="1"/>
              </w:numPr>
              <w:tabs>
                <w:tab w:val="left" w:pos="-5808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проведение семинаров, по разъяснению требований в сфере благоустройства;</w:t>
            </w:r>
          </w:p>
          <w:p w:rsidR="00882E31" w:rsidRPr="00882E31" w:rsidRDefault="00882E31" w:rsidP="00882E31">
            <w:pPr>
              <w:numPr>
                <w:ilvl w:val="0"/>
                <w:numId w:val="1"/>
              </w:numPr>
              <w:tabs>
                <w:tab w:val="left" w:pos="-5808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82E31">
              <w:rPr>
                <w:rFonts w:ascii="Times New Roman" w:hAnsi="Times New Roman" w:cs="Times New Roman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предпринимательства;</w:t>
            </w:r>
          </w:p>
          <w:p w:rsidR="00882E31" w:rsidRPr="00882E31" w:rsidRDefault="00882E31" w:rsidP="00034454">
            <w:pPr>
              <w:tabs>
                <w:tab w:val="left" w:pos="-5808"/>
              </w:tabs>
              <w:suppressAutoHyphens/>
              <w:spacing w:after="160" w:line="100" w:lineRule="atLeas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3925" w:type="dxa"/>
            <w:vAlign w:val="center"/>
          </w:tcPr>
          <w:p w:rsidR="00882E31" w:rsidRPr="00882E31" w:rsidRDefault="00882E31" w:rsidP="000344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 xml:space="preserve">3.2. Перечень мероприятий, проводимых должностными лицами администрации Бельковского сельского поселения: </w:t>
            </w:r>
          </w:p>
          <w:p w:rsidR="00882E31" w:rsidRPr="00882E31" w:rsidRDefault="00882E31" w:rsidP="0003445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3" w:type="dxa"/>
            <w:gridSpan w:val="2"/>
            <w:vAlign w:val="center"/>
          </w:tcPr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720"/>
              <w:jc w:val="both"/>
              <w:rPr>
                <w:b/>
                <w:i/>
                <w:color w:val="000000"/>
              </w:rPr>
            </w:pPr>
          </w:p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720"/>
              <w:jc w:val="both"/>
              <w:rPr>
                <w:b/>
                <w:i/>
                <w:color w:val="000000"/>
              </w:rPr>
            </w:pPr>
          </w:p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720"/>
              <w:jc w:val="both"/>
              <w:rPr>
                <w:b/>
                <w:i/>
                <w:color w:val="000000"/>
              </w:rPr>
            </w:pPr>
          </w:p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720"/>
              <w:jc w:val="both"/>
              <w:rPr>
                <w:b/>
                <w:i/>
                <w:color w:val="000000"/>
              </w:rPr>
            </w:pPr>
          </w:p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720"/>
              <w:jc w:val="both"/>
              <w:rPr>
                <w:color w:val="000000"/>
              </w:rPr>
            </w:pPr>
            <w:r w:rsidRPr="00882E31">
              <w:rPr>
                <w:b/>
                <w:color w:val="000000"/>
              </w:rPr>
              <w:t xml:space="preserve">Должностные лица администрации Бельковского сельского поселения осуществляют: 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разработку руководств по соблюдению требований в сфере благоустройства,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рассмотрение жалоб;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подготовку руководств по соблюдению требований в сфере благоустройства с описанием способов их недопущения;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 xml:space="preserve">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</w:t>
            </w:r>
            <w:r w:rsidRPr="00882E31">
              <w:rPr>
                <w:color w:val="000000"/>
              </w:rPr>
              <w:lastRenderedPageBreak/>
              <w:t>официальном сайте администрации Бельковского сельского поселения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размещение на официальном сайте администрации Бельковского сельского поселения  описаний процессов проведения контрольных мероприятий;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размещение на официальном сайте администрации Бельковского сельского поселения  перечней муниципальных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осуществляет информирование органов власти, органов местного самоуправления, организаций,   граждан по вопросам соблюдения требований по благоустройству посредством:</w:t>
            </w:r>
          </w:p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720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 xml:space="preserve">  опубликования руководств по соблюдению требований в сфере благоустройства,</w:t>
            </w:r>
          </w:p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720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 xml:space="preserve">  проведение семинаров по разъяснению требований в сфере благоустройства;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обеспечивает размещение руководств по соблюдению требований в сфере благоустройства;</w:t>
            </w:r>
          </w:p>
          <w:p w:rsidR="00882E31" w:rsidRPr="00882E31" w:rsidRDefault="00882E31" w:rsidP="00034454">
            <w:pPr>
              <w:pStyle w:val="consplusnormal1"/>
              <w:spacing w:before="0" w:after="0" w:line="276" w:lineRule="auto"/>
              <w:ind w:left="360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 xml:space="preserve"> --  обеспечивает размещение ежегодного анализа и   обобщения практики осуществления муниципального контроля за выполнением требований в сфере благоустройства на официальном сайте администрации Бельковского сельского поселения;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проведение профилактических осмотров и обследований в отношении подконтрольных субъектов;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проведение сезонных профилактических мероприятий;</w:t>
            </w:r>
          </w:p>
          <w:p w:rsidR="00882E31" w:rsidRPr="00882E31" w:rsidRDefault="00882E31" w:rsidP="00882E31">
            <w:pPr>
              <w:pStyle w:val="consplusnormal1"/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color w:val="000000"/>
              </w:rPr>
            </w:pPr>
            <w:r w:rsidRPr="00882E31">
              <w:rPr>
                <w:color w:val="000000"/>
              </w:rPr>
              <w:t>выдача предостережений о недопустимости нарушения требований в сфере благоустройства;</w:t>
            </w:r>
          </w:p>
          <w:p w:rsidR="00882E31" w:rsidRPr="00882E31" w:rsidRDefault="00882E31" w:rsidP="00034454">
            <w:pPr>
              <w:spacing w:line="100" w:lineRule="atLeast"/>
              <w:ind w:firstLine="3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2E31">
              <w:rPr>
                <w:rFonts w:ascii="Times New Roman" w:hAnsi="Times New Roman" w:cs="Times New Roman"/>
                <w:color w:val="000000"/>
              </w:rPr>
              <w:t xml:space="preserve">подготовка перечня ответов на наиболее часто задаваемые вопросы, касающихся соблюдения требований в сфере благоустройства и процессов проведения </w:t>
            </w:r>
            <w:r w:rsidRPr="00882E31">
              <w:rPr>
                <w:rFonts w:ascii="Times New Roman" w:hAnsi="Times New Roman" w:cs="Times New Roman"/>
                <w:color w:val="000000"/>
              </w:rPr>
              <w:lastRenderedPageBreak/>
              <w:t>(административных процедур) контрольных мероприятий.</w:t>
            </w:r>
          </w:p>
          <w:p w:rsidR="00882E31" w:rsidRPr="00882E31" w:rsidRDefault="00882E31" w:rsidP="00034454">
            <w:pPr>
              <w:spacing w:line="100" w:lineRule="atLeast"/>
              <w:ind w:firstLine="3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3925" w:type="dxa"/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lastRenderedPageBreak/>
              <w:t>3.3. План-график профилактических мероприятий</w:t>
            </w:r>
          </w:p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6083" w:type="dxa"/>
            <w:gridSpan w:val="2"/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882E31">
              <w:rPr>
                <w:rFonts w:ascii="Times New Roman" w:hAnsi="Times New Roman" w:cs="Times New Roman"/>
              </w:rPr>
              <w:t xml:space="preserve">План-график профилактических мероприятий Программы расположен </w:t>
            </w:r>
            <w:r w:rsidRPr="00882E31">
              <w:rPr>
                <w:rFonts w:ascii="Times New Roman" w:hAnsi="Times New Roman" w:cs="Times New Roman"/>
                <w:b/>
              </w:rPr>
              <w:t>в Приложении №1.</w:t>
            </w: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10008" w:type="dxa"/>
            <w:gridSpan w:val="3"/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Раздел 4. Порядок управления Программой</w:t>
            </w:r>
          </w:p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3925" w:type="dxa"/>
          </w:tcPr>
          <w:p w:rsidR="00882E31" w:rsidRPr="00882E31" w:rsidRDefault="00882E31" w:rsidP="00034454">
            <w:pPr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  <w:b/>
              </w:rPr>
              <w:t>Руководитель Программы</w:t>
            </w:r>
          </w:p>
        </w:tc>
        <w:tc>
          <w:tcPr>
            <w:tcW w:w="6083" w:type="dxa"/>
            <w:gridSpan w:val="2"/>
            <w:vAlign w:val="center"/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Глава Бельковского сельского поселения И.В. Шадрин</w:t>
            </w: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3925" w:type="dxa"/>
          </w:tcPr>
          <w:p w:rsidR="00882E31" w:rsidRPr="00882E31" w:rsidRDefault="00882E31" w:rsidP="00034454">
            <w:pPr>
              <w:rPr>
                <w:rFonts w:ascii="Times New Roman" w:eastAsia="Arial Unicode MS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  <w:b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6083" w:type="dxa"/>
            <w:gridSpan w:val="2"/>
            <w:vAlign w:val="center"/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Глава Бельковского сельского поселения И.В. Шадрин</w:t>
            </w: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3925" w:type="dxa"/>
          </w:tcPr>
          <w:p w:rsidR="00882E31" w:rsidRPr="00882E31" w:rsidRDefault="00882E31" w:rsidP="00034454">
            <w:pPr>
              <w:rPr>
                <w:rFonts w:ascii="Times New Roman" w:eastAsia="Arial Unicode MS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  <w:b/>
              </w:rPr>
              <w:t xml:space="preserve">Должностные лица </w:t>
            </w:r>
            <w:r w:rsidRPr="00882E31">
              <w:rPr>
                <w:rFonts w:ascii="Times New Roman" w:hAnsi="Times New Roman" w:cs="Times New Roman"/>
                <w:b/>
                <w:color w:val="000000"/>
              </w:rPr>
              <w:t>администрации Бельковского сельского поселения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E31">
              <w:rPr>
                <w:rFonts w:ascii="Times New Roman" w:eastAsia="Arial Unicode MS" w:hAnsi="Times New Roman" w:cs="Times New Roman"/>
                <w:b/>
              </w:rPr>
              <w:t>, ответственные за реализацию Программы</w:t>
            </w:r>
          </w:p>
        </w:tc>
        <w:tc>
          <w:tcPr>
            <w:tcW w:w="6083" w:type="dxa"/>
            <w:gridSpan w:val="2"/>
          </w:tcPr>
          <w:p w:rsidR="00882E31" w:rsidRPr="00882E31" w:rsidRDefault="00882E31" w:rsidP="00034454">
            <w:pPr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eastAsia="Arial Unicode MS" w:hAnsi="Times New Roman" w:cs="Times New Roman"/>
              </w:rPr>
              <w:t>Главный  специалист администрации  Роговская Л.С.</w:t>
            </w:r>
          </w:p>
        </w:tc>
      </w:tr>
      <w:tr w:rsidR="00882E31" w:rsidRPr="00882E31" w:rsidTr="00034454">
        <w:trPr>
          <w:trHeight w:val="380"/>
          <w:jc w:val="center"/>
        </w:trPr>
        <w:tc>
          <w:tcPr>
            <w:tcW w:w="3925" w:type="dxa"/>
          </w:tcPr>
          <w:p w:rsidR="00882E31" w:rsidRPr="00882E31" w:rsidRDefault="00882E31" w:rsidP="00034454">
            <w:pPr>
              <w:pStyle w:val="10"/>
              <w:ind w:left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E3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Контактная информация </w:t>
            </w:r>
            <w:r w:rsidRPr="00882E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Бельковского сельского поселения</w:t>
            </w:r>
            <w:r w:rsidRPr="00882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3" w:type="dxa"/>
            <w:gridSpan w:val="2"/>
          </w:tcPr>
          <w:p w:rsidR="00882E31" w:rsidRPr="00882E31" w:rsidRDefault="00882E31" w:rsidP="00034454">
            <w:pPr>
              <w:pStyle w:val="10"/>
              <w:spacing w:after="0" w:line="100" w:lineRule="atLeast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E31">
              <w:rPr>
                <w:rFonts w:ascii="Times New Roman" w:eastAsia="Arial Unicode MS" w:hAnsi="Times New Roman"/>
                <w:b/>
                <w:sz w:val="24"/>
                <w:szCs w:val="24"/>
              </w:rPr>
              <w:t>Адрес фактического места нахождения:</w:t>
            </w:r>
            <w:r w:rsidRPr="00882E31">
              <w:rPr>
                <w:rFonts w:ascii="Times New Roman" w:eastAsia="Arial Unicode MS" w:hAnsi="Times New Roman"/>
                <w:sz w:val="24"/>
                <w:szCs w:val="24"/>
              </w:rPr>
              <w:t xml:space="preserve"> Костромская область, Вохомский район,  д. </w:t>
            </w:r>
            <w:proofErr w:type="spellStart"/>
            <w:r w:rsidRPr="00882E31">
              <w:rPr>
                <w:rFonts w:ascii="Times New Roman" w:eastAsia="Arial Unicode MS" w:hAnsi="Times New Roman"/>
                <w:sz w:val="24"/>
                <w:szCs w:val="24"/>
              </w:rPr>
              <w:t>Бельково</w:t>
            </w:r>
            <w:proofErr w:type="spellEnd"/>
            <w:r w:rsidRPr="00882E31">
              <w:rPr>
                <w:rFonts w:ascii="Times New Roman" w:eastAsia="Arial Unicode MS" w:hAnsi="Times New Roman"/>
                <w:sz w:val="24"/>
                <w:szCs w:val="24"/>
              </w:rPr>
              <w:t>, д.28</w:t>
            </w:r>
          </w:p>
          <w:p w:rsidR="00882E31" w:rsidRPr="00882E31" w:rsidRDefault="00882E31" w:rsidP="00034454">
            <w:pPr>
              <w:pStyle w:val="10"/>
              <w:spacing w:after="0" w:line="100" w:lineRule="atLeast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E31">
              <w:rPr>
                <w:rFonts w:ascii="Times New Roman" w:eastAsia="Arial Unicode MS" w:hAnsi="Times New Roman"/>
                <w:b/>
                <w:sz w:val="24"/>
                <w:szCs w:val="24"/>
              </w:rPr>
              <w:t>Телефон:</w:t>
            </w:r>
            <w:r w:rsidRPr="00882E3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82E31">
              <w:rPr>
                <w:rFonts w:ascii="Times New Roman" w:hAnsi="Times New Roman"/>
                <w:sz w:val="24"/>
                <w:szCs w:val="24"/>
              </w:rPr>
              <w:t>8 (49450) 2-17-97,2-29-52</w:t>
            </w:r>
          </w:p>
          <w:p w:rsidR="00882E31" w:rsidRPr="00882E31" w:rsidRDefault="00882E31" w:rsidP="00034454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E31">
              <w:rPr>
                <w:rFonts w:ascii="Times New Roman" w:eastAsia="Arial Unicode MS" w:hAnsi="Times New Roman"/>
                <w:b/>
                <w:sz w:val="24"/>
                <w:szCs w:val="24"/>
              </w:rPr>
              <w:t>Адрес электронной почты:</w:t>
            </w:r>
            <w:r w:rsidRPr="00882E3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882E31">
              <w:rPr>
                <w:rFonts w:ascii="Times New Roman" w:hAnsi="Times New Roman"/>
                <w:sz w:val="24"/>
                <w:szCs w:val="24"/>
                <w:lang w:val="en-US"/>
              </w:rPr>
              <w:t>belkovskoe</w:t>
            </w:r>
            <w:proofErr w:type="spellEnd"/>
            <w:r w:rsidRPr="00882E31">
              <w:rPr>
                <w:rFonts w:ascii="Times New Roman" w:hAnsi="Times New Roman"/>
                <w:sz w:val="24"/>
                <w:szCs w:val="24"/>
              </w:rPr>
              <w:t>_</w:t>
            </w:r>
            <w:r w:rsidRPr="00882E3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882E31">
              <w:rPr>
                <w:rFonts w:ascii="Times New Roman" w:hAnsi="Times New Roman"/>
                <w:sz w:val="24"/>
                <w:szCs w:val="24"/>
              </w:rPr>
              <w:t>@</w:t>
            </w:r>
            <w:r w:rsidRPr="00882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2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2E3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882E31" w:rsidRPr="00882E31" w:rsidRDefault="00882E31" w:rsidP="00882E31">
      <w:pPr>
        <w:rPr>
          <w:rFonts w:ascii="Times New Roman" w:hAnsi="Times New Roman" w:cs="Times New Roman"/>
          <w:b/>
        </w:rPr>
        <w:sectPr w:rsidR="00882E31" w:rsidRPr="00882E31">
          <w:pgSz w:w="11906" w:h="16838"/>
          <w:pgMar w:top="1079" w:right="567" w:bottom="1440" w:left="1134" w:header="709" w:footer="709" w:gutter="0"/>
          <w:cols w:space="720"/>
        </w:sectPr>
      </w:pPr>
    </w:p>
    <w:p w:rsidR="00882E31" w:rsidRPr="00882E31" w:rsidRDefault="00882E31" w:rsidP="00882E31">
      <w:pPr>
        <w:spacing w:line="100" w:lineRule="atLeast"/>
        <w:ind w:left="10260" w:right="-138"/>
        <w:rPr>
          <w:rFonts w:ascii="Times New Roman" w:hAnsi="Times New Roman" w:cs="Times New Roman"/>
        </w:rPr>
      </w:pPr>
      <w:r w:rsidRPr="00882E31">
        <w:rPr>
          <w:rFonts w:ascii="Times New Roman" w:hAnsi="Times New Roman" w:cs="Times New Roman"/>
        </w:rPr>
        <w:lastRenderedPageBreak/>
        <w:t>Приложение № 1</w:t>
      </w:r>
    </w:p>
    <w:p w:rsidR="00882E31" w:rsidRPr="00882E31" w:rsidRDefault="00882E31" w:rsidP="00882E31">
      <w:pPr>
        <w:spacing w:line="100" w:lineRule="atLeast"/>
        <w:ind w:left="10260" w:right="-138"/>
        <w:rPr>
          <w:rFonts w:ascii="Times New Roman" w:hAnsi="Times New Roman" w:cs="Times New Roman"/>
        </w:rPr>
      </w:pPr>
      <w:r w:rsidRPr="00882E31">
        <w:rPr>
          <w:rFonts w:ascii="Times New Roman" w:hAnsi="Times New Roman" w:cs="Times New Roman"/>
        </w:rPr>
        <w:t>к Программе, утвержденной постановлением администрации</w:t>
      </w:r>
    </w:p>
    <w:p w:rsidR="00882E31" w:rsidRPr="00882E31" w:rsidRDefault="00882E31" w:rsidP="00882E31">
      <w:pPr>
        <w:spacing w:line="100" w:lineRule="atLeast"/>
        <w:ind w:left="10260" w:right="-138"/>
        <w:rPr>
          <w:rFonts w:ascii="Times New Roman" w:hAnsi="Times New Roman" w:cs="Times New Roman"/>
        </w:rPr>
      </w:pPr>
      <w:r w:rsidRPr="00882E31">
        <w:rPr>
          <w:rFonts w:ascii="Times New Roman" w:hAnsi="Times New Roman" w:cs="Times New Roman"/>
        </w:rPr>
        <w:t>Бельковского сельского поселения</w:t>
      </w:r>
    </w:p>
    <w:p w:rsidR="00882E31" w:rsidRPr="00882E31" w:rsidRDefault="00882E31" w:rsidP="00882E31">
      <w:pPr>
        <w:spacing w:line="100" w:lineRule="atLeast"/>
        <w:ind w:left="10260" w:right="-138"/>
        <w:rPr>
          <w:rFonts w:ascii="Times New Roman" w:hAnsi="Times New Roman" w:cs="Times New Roman"/>
        </w:rPr>
      </w:pPr>
      <w:r w:rsidRPr="00882E31">
        <w:rPr>
          <w:rFonts w:ascii="Times New Roman" w:hAnsi="Times New Roman" w:cs="Times New Roman"/>
        </w:rPr>
        <w:t xml:space="preserve">№  34  от 18 декабря  </w:t>
      </w:r>
      <w:smartTag w:uri="urn:schemas-microsoft-com:office:smarttags" w:element="metricconverter">
        <w:smartTagPr>
          <w:attr w:name="ProductID" w:val="2020 г"/>
        </w:smartTagPr>
        <w:r w:rsidRPr="00882E31">
          <w:rPr>
            <w:rFonts w:ascii="Times New Roman" w:hAnsi="Times New Roman" w:cs="Times New Roman"/>
          </w:rPr>
          <w:t>2020 г</w:t>
        </w:r>
      </w:smartTag>
      <w:r w:rsidRPr="00882E31">
        <w:rPr>
          <w:rFonts w:ascii="Times New Roman" w:hAnsi="Times New Roman" w:cs="Times New Roman"/>
        </w:rPr>
        <w:t>.</w:t>
      </w:r>
    </w:p>
    <w:p w:rsidR="00882E31" w:rsidRPr="00882E31" w:rsidRDefault="00882E31" w:rsidP="00882E31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882E31">
        <w:rPr>
          <w:rFonts w:ascii="Times New Roman" w:hAnsi="Times New Roman" w:cs="Times New Roman"/>
          <w:b/>
        </w:rPr>
        <w:t>План-график проведения профилактических мероприятий</w:t>
      </w:r>
    </w:p>
    <w:p w:rsidR="00882E31" w:rsidRPr="00882E31" w:rsidRDefault="00882E31" w:rsidP="00882E31">
      <w:pPr>
        <w:spacing w:line="100" w:lineRule="atLeast"/>
        <w:jc w:val="center"/>
        <w:rPr>
          <w:rFonts w:ascii="Times New Roman" w:hAnsi="Times New Roman" w:cs="Times New Roman"/>
          <w:b/>
          <w:color w:val="00000A"/>
        </w:rPr>
      </w:pPr>
      <w:r w:rsidRPr="00882E31">
        <w:rPr>
          <w:rFonts w:ascii="Times New Roman" w:hAnsi="Times New Roman" w:cs="Times New Roman"/>
          <w:b/>
        </w:rPr>
        <w:t>администрации Бельковского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594"/>
        <w:gridCol w:w="4261"/>
        <w:gridCol w:w="1914"/>
        <w:gridCol w:w="2978"/>
        <w:gridCol w:w="1843"/>
        <w:gridCol w:w="2981"/>
      </w:tblGrid>
      <w:tr w:rsidR="00882E31" w:rsidRPr="00882E31" w:rsidTr="00034454">
        <w:trPr>
          <w:trHeight w:val="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№</w:t>
            </w:r>
          </w:p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2E3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82E3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82E3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Наименование профилактического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Краткое описание формы профилактического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(периодичность)</w:t>
            </w:r>
          </w:p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проведения профилактического мероприятия</w:t>
            </w:r>
          </w:p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Наименование организации, объекта проверки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>Ожидаемые результаты профилактического мероприятия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Разъяснение (комментарии) требований в сфере благоустройства в письменном виде.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- на официальном сайте в сети Интернет администрации Бельковского </w:t>
            </w:r>
            <w:r w:rsidRPr="00882E31">
              <w:rPr>
                <w:rFonts w:ascii="Times New Roman" w:hAnsi="Times New Roman" w:cs="Times New Roman"/>
              </w:rPr>
              <w:lastRenderedPageBreak/>
              <w:t>сельского поселения;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-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на сайтах в сети Интернет общественных и иных организаций;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-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в помещениях администрации </w:t>
            </w:r>
            <w:r w:rsidRPr="00882E31">
              <w:rPr>
                <w:rFonts w:ascii="Times New Roman" w:hAnsi="Times New Roman" w:cs="Times New Roman"/>
              </w:rPr>
              <w:t>Бельковского сельского поселения</w:t>
            </w:r>
            <w:r w:rsidRPr="00882E31">
              <w:rPr>
                <w:rFonts w:ascii="Times New Roman" w:hAnsi="Times New Roman" w:cs="Times New Roman"/>
                <w:i/>
              </w:rPr>
              <w:t xml:space="preserve"> </w:t>
            </w:r>
            <w:r w:rsidRPr="00882E31">
              <w:rPr>
                <w:rFonts w:ascii="Times New Roman" w:hAnsi="Times New Roman" w:cs="Times New Roman"/>
                <w:color w:val="000000"/>
              </w:rPr>
              <w:t>в виде листовок, брошюр, тематических (отраслевых) руководств,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-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 xml:space="preserve">1. При внесении изменений в муниципальные нормативные правовые акты по благоустройству; 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2. При формировании обзора обобщения и анализа правоприменительной практики администрации Бельковского сельского поселения</w:t>
            </w:r>
            <w:r w:rsidRPr="00882E31">
              <w:rPr>
                <w:rFonts w:ascii="Times New Roman" w:hAnsi="Times New Roman" w:cs="Times New Roman"/>
                <w:i/>
              </w:rPr>
              <w:t xml:space="preserve"> </w:t>
            </w:r>
            <w:r w:rsidRPr="00882E31">
              <w:rPr>
                <w:rFonts w:ascii="Times New Roman" w:hAnsi="Times New Roman" w:cs="Times New Roman"/>
              </w:rPr>
              <w:t xml:space="preserve"> (ежеквартально).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Бельковского сельского поселения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 xml:space="preserve">Рассмотрение жалоб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</w:t>
            </w:r>
            <w:r w:rsidRPr="00882E31">
              <w:rPr>
                <w:rFonts w:ascii="Times New Roman" w:hAnsi="Times New Roman" w:cs="Times New Roman"/>
              </w:rPr>
              <w:lastRenderedPageBreak/>
              <w:t xml:space="preserve">на территории Бельковского сельского поселения.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>Опубликование обзоров типовых нарушений требований в сфере благоустройства в сети Интернет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Подготовка обзора типовых нарушений требований в сфере благоустройства и размещение обзора на официальном интернет-сайте 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Pr="00882E31">
              <w:rPr>
                <w:rFonts w:ascii="Times New Roman" w:hAnsi="Times New Roman" w:cs="Times New Roman"/>
              </w:rPr>
              <w:t>Бельковского сельского поселения</w:t>
            </w:r>
            <w:r w:rsidRPr="00882E3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При формировании обзора обобщения и анализа правоприменительной практики органов контроля Бельковского сельского поселения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 Бельковского сельского поселения. 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82E31">
              <w:rPr>
                <w:rFonts w:ascii="Times New Roman" w:hAnsi="Times New Roman" w:cs="Times New Roman"/>
                <w:b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82E31">
              <w:rPr>
                <w:rFonts w:ascii="Times New Roman" w:hAnsi="Times New Roman" w:cs="Times New Roman"/>
                <w:color w:val="000000"/>
              </w:rPr>
              <w:t xml:space="preserve">- подготовка доклада по результатам правоприменительной практики администрации </w:t>
            </w:r>
            <w:r w:rsidRPr="00882E31">
              <w:rPr>
                <w:rFonts w:ascii="Times New Roman" w:hAnsi="Times New Roman" w:cs="Times New Roman"/>
              </w:rPr>
              <w:t>Бельковского сельского поселения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82E31">
              <w:rPr>
                <w:rFonts w:ascii="Times New Roman" w:hAnsi="Times New Roman" w:cs="Times New Roman"/>
                <w:color w:val="000000"/>
              </w:rPr>
              <w:t>- подготовка доклада с руководством по соблюдению требований</w:t>
            </w:r>
            <w:r w:rsidRPr="00882E31">
              <w:rPr>
                <w:rFonts w:ascii="Times New Roman" w:hAnsi="Times New Roman" w:cs="Times New Roman"/>
              </w:rPr>
              <w:t xml:space="preserve"> сфере благоустройства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color w:val="000000"/>
              </w:rPr>
              <w:t xml:space="preserve">- подготовка и </w:t>
            </w:r>
            <w:r w:rsidRPr="00882E31">
              <w:rPr>
                <w:rFonts w:ascii="Times New Roman" w:hAnsi="Times New Roman" w:cs="Times New Roman"/>
                <w:color w:val="000000"/>
              </w:rPr>
              <w:lastRenderedPageBreak/>
              <w:t>проведение публичных обсуждений результатов правоприменительной практики органов контроля, ед.</w:t>
            </w:r>
            <w:r w:rsidRPr="00882E31">
              <w:rPr>
                <w:rFonts w:ascii="Times New Roman" w:hAnsi="Times New Roman" w:cs="Times New Roman"/>
              </w:rPr>
              <w:t xml:space="preserve">   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>Ежеквартально</w:t>
            </w:r>
            <w:r w:rsidRPr="00882E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E31">
              <w:rPr>
                <w:rFonts w:ascii="Times New Roman" w:hAnsi="Times New Roman" w:cs="Times New Roman"/>
              </w:rPr>
              <w:t xml:space="preserve">Бельковского сельского поселения. 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субъектами, повышение уровня информированности подконтрольных субъектов по вопросам соблюдения требований в сфере благоустройства.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tabs>
                <w:tab w:val="left" w:pos="-5808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b/>
              </w:rPr>
              <w:t>Проведение семинаров, сходов по разъяснению требований в сфере благоустройства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Проведение семинаров по разъяснению требований в сфере благоустройства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82E31">
              <w:rPr>
                <w:rFonts w:ascii="Times New Roman" w:hAnsi="Times New Roman" w:cs="Times New Roman"/>
              </w:rPr>
              <w:t xml:space="preserve">Бельковского сельского поселения.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82E3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82E31">
              <w:rPr>
                <w:rFonts w:ascii="Times New Roman" w:hAnsi="Times New Roman" w:cs="Times New Roman"/>
                <w:b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color w:val="000000"/>
              </w:rPr>
              <w:t>Подготовка и проведение публичных обсуждений результатов правоприменительной практики органов контроля</w:t>
            </w:r>
            <w:r w:rsidRPr="00882E31">
              <w:rPr>
                <w:rFonts w:ascii="Times New Roman" w:hAnsi="Times New Roman" w:cs="Times New Roman"/>
              </w:rPr>
              <w:t xml:space="preserve"> по итогам доклада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Ежеквартально</w:t>
            </w:r>
            <w:r w:rsidRPr="00882E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82E31">
              <w:rPr>
                <w:rFonts w:ascii="Times New Roman" w:hAnsi="Times New Roman" w:cs="Times New Roman"/>
              </w:rPr>
              <w:t xml:space="preserve">Бельковского </w:t>
            </w:r>
            <w:r w:rsidRPr="00882E31">
              <w:rPr>
                <w:rFonts w:ascii="Times New Roman" w:hAnsi="Times New Roman" w:cs="Times New Roman"/>
              </w:rPr>
              <w:lastRenderedPageBreak/>
              <w:t xml:space="preserve">сельского поселения. 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 </w:t>
            </w:r>
          </w:p>
        </w:tc>
      </w:tr>
      <w:tr w:rsidR="00882E31" w:rsidRPr="00882E31" w:rsidTr="00034454">
        <w:trPr>
          <w:trHeight w:val="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E31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2E31">
              <w:rPr>
                <w:rFonts w:ascii="Times New Roman" w:hAnsi="Times New Roman" w:cs="Times New Roman"/>
                <w:b/>
                <w:bCs/>
                <w:color w:val="000000"/>
              </w:rPr>
              <w:t>Информирование неопределённого круга подконтрольных субъектов по исполнения требований в сфере благоустройства</w:t>
            </w:r>
          </w:p>
          <w:p w:rsidR="00882E31" w:rsidRPr="00882E31" w:rsidRDefault="00882E31" w:rsidP="000344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82E31">
              <w:rPr>
                <w:rFonts w:ascii="Times New Roman" w:hAnsi="Times New Roman" w:cs="Times New Roman"/>
                <w:bCs/>
                <w:color w:val="000000"/>
              </w:rPr>
              <w:t xml:space="preserve">Доведение до сведения населения 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E31">
              <w:rPr>
                <w:rFonts w:ascii="Times New Roman" w:hAnsi="Times New Roman" w:cs="Times New Roman"/>
              </w:rPr>
              <w:t>Бельковского сельского поселения требований в сфере благоустройства</w:t>
            </w:r>
            <w:r w:rsidRPr="00882E31">
              <w:rPr>
                <w:rFonts w:ascii="Times New Roman" w:hAnsi="Times New Roman" w:cs="Times New Roman"/>
                <w:bCs/>
                <w:color w:val="000000"/>
              </w:rPr>
              <w:t xml:space="preserve">, а также руководств по соблюдению </w:t>
            </w:r>
            <w:r w:rsidRPr="00882E31">
              <w:rPr>
                <w:rFonts w:ascii="Times New Roman" w:hAnsi="Times New Roman" w:cs="Times New Roman"/>
              </w:rPr>
              <w:t>требований в сфере благоустройства</w:t>
            </w:r>
            <w:r w:rsidRPr="00882E3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882E31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882E31">
              <w:rPr>
                <w:rFonts w:ascii="Times New Roman" w:hAnsi="Times New Roman" w:cs="Times New Roman"/>
                <w:color w:val="000000"/>
              </w:rPr>
              <w:t>- публикация материала для социальных сетей;</w:t>
            </w:r>
          </w:p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  <w:color w:val="000000"/>
              </w:rPr>
              <w:t>- проведение иного мероприятия.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Постоянно.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 xml:space="preserve">Средства массовой информации, функционирующие на территории 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E31">
              <w:rPr>
                <w:rFonts w:ascii="Times New Roman" w:hAnsi="Times New Roman" w:cs="Times New Roman"/>
              </w:rPr>
              <w:t xml:space="preserve">Бельковского сельского поселения, официальный интернет-сайт </w:t>
            </w:r>
            <w:r w:rsidRPr="00882E31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Pr="00882E31">
              <w:rPr>
                <w:rFonts w:ascii="Times New Roman" w:hAnsi="Times New Roman" w:cs="Times New Roman"/>
              </w:rPr>
              <w:t>Бельковского сельского поселения, информирование через социальные сети в сети «Интернет» и т.д.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31" w:rsidRPr="00882E31" w:rsidRDefault="00882E31" w:rsidP="0003445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82E31">
              <w:rPr>
                <w:rFonts w:ascii="Times New Roman" w:hAnsi="Times New Roman" w:cs="Times New Roman"/>
              </w:rPr>
              <w:t>Снижение уровня правовой безграмотности, отсутствие правового нигилизма среди подконтрольных субъектов,  информированность подконтрольных субъектов по вопросам соблюдения требований в сфере благоустройства.</w:t>
            </w:r>
          </w:p>
        </w:tc>
      </w:tr>
    </w:tbl>
    <w:p w:rsidR="00882E31" w:rsidRPr="00882E31" w:rsidRDefault="00882E31" w:rsidP="00882E31">
      <w:pPr>
        <w:rPr>
          <w:rFonts w:ascii="Times New Roman" w:hAnsi="Times New Roman" w:cs="Times New Roman"/>
        </w:rPr>
        <w:sectPr w:rsidR="00882E31" w:rsidRPr="00882E31" w:rsidSect="009A56F1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D102DE" w:rsidRPr="00882E31" w:rsidRDefault="00D102DE" w:rsidP="00882E31">
      <w:pPr>
        <w:jc w:val="both"/>
        <w:rPr>
          <w:rFonts w:ascii="Times New Roman" w:hAnsi="Times New Roman" w:cs="Times New Roman"/>
          <w:sz w:val="16"/>
          <w:szCs w:val="16"/>
        </w:rPr>
        <w:sectPr w:rsidR="00D102DE" w:rsidRPr="00882E31" w:rsidSect="00882E31">
          <w:pgSz w:w="11906" w:h="16838"/>
          <w:pgMar w:top="1134" w:right="1134" w:bottom="567" w:left="1134" w:header="709" w:footer="709" w:gutter="0"/>
          <w:cols w:space="720"/>
          <w:docGrid w:linePitch="299"/>
        </w:sectPr>
      </w:pPr>
    </w:p>
    <w:p w:rsidR="00D102DE" w:rsidRPr="00882E31" w:rsidRDefault="00D102DE">
      <w:pPr>
        <w:rPr>
          <w:rFonts w:ascii="Times New Roman" w:hAnsi="Times New Roman" w:cs="Times New Roman"/>
        </w:rPr>
      </w:pPr>
    </w:p>
    <w:sectPr w:rsidR="00D102DE" w:rsidRPr="00882E31" w:rsidSect="00D1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4A4"/>
    <w:rsid w:val="0007095B"/>
    <w:rsid w:val="000D4D7E"/>
    <w:rsid w:val="001D16E7"/>
    <w:rsid w:val="001D3D35"/>
    <w:rsid w:val="0025511D"/>
    <w:rsid w:val="00332D58"/>
    <w:rsid w:val="00374A96"/>
    <w:rsid w:val="007804A4"/>
    <w:rsid w:val="00882E31"/>
    <w:rsid w:val="008E7355"/>
    <w:rsid w:val="009340F0"/>
    <w:rsid w:val="00C632E8"/>
    <w:rsid w:val="00D102DE"/>
    <w:rsid w:val="00D13C26"/>
    <w:rsid w:val="00D83BD1"/>
    <w:rsid w:val="00F20560"/>
    <w:rsid w:val="00F45CE3"/>
    <w:rsid w:val="00FF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7804A4"/>
    <w:rPr>
      <w:sz w:val="24"/>
      <w:szCs w:val="24"/>
    </w:rPr>
  </w:style>
  <w:style w:type="paragraph" w:styleId="a4">
    <w:name w:val="footer"/>
    <w:basedOn w:val="a"/>
    <w:link w:val="a3"/>
    <w:rsid w:val="007804A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7804A4"/>
  </w:style>
  <w:style w:type="character" w:customStyle="1" w:styleId="ConsPlusNormal">
    <w:name w:val="ConsPlusNormal Знак"/>
    <w:link w:val="ConsPlusNormal0"/>
    <w:locked/>
    <w:rsid w:val="007804A4"/>
    <w:rPr>
      <w:rFonts w:ascii="Arial" w:hAnsi="Arial" w:cs="Arial"/>
    </w:rPr>
  </w:style>
  <w:style w:type="paragraph" w:customStyle="1" w:styleId="ConsPlusNormal0">
    <w:name w:val="ConsPlusNormal"/>
    <w:link w:val="ConsPlusNormal"/>
    <w:rsid w:val="0078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04A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  <w:lang w:eastAsia="ar-SA"/>
    </w:rPr>
  </w:style>
  <w:style w:type="paragraph" w:customStyle="1" w:styleId="10">
    <w:name w:val="Абзац списка1"/>
    <w:basedOn w:val="a"/>
    <w:rsid w:val="007804A4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  <w:style w:type="paragraph" w:customStyle="1" w:styleId="consplusnormal1">
    <w:name w:val="consplusnormal"/>
    <w:basedOn w:val="a"/>
    <w:rsid w:val="007804A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7804A4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a5">
    <w:name w:val="Нормальный (таблица)"/>
    <w:basedOn w:val="a"/>
    <w:next w:val="a"/>
    <w:rsid w:val="00882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rsid w:val="00882E31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 barausow</dc:creator>
  <cp:lastModifiedBy>andry barausow</cp:lastModifiedBy>
  <cp:revision>2</cp:revision>
  <dcterms:created xsi:type="dcterms:W3CDTF">2021-02-10T06:43:00Z</dcterms:created>
  <dcterms:modified xsi:type="dcterms:W3CDTF">2021-02-10T06:43:00Z</dcterms:modified>
</cp:coreProperties>
</file>